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726" w:left="0" w:firstLine="0"/>
        <w:jc w:val="center"/>
        <w:rPr>
          <w:rFonts w:ascii="Arial Black" w:hAnsi="Arial Black" w:cs="Arial Black" w:eastAsia="Arial Black"/>
          <w:b/>
          <w:color w:val="C61718"/>
          <w:spacing w:val="0"/>
          <w:position w:val="0"/>
          <w:sz w:val="44"/>
          <w:shd w:fill="auto" w:val="clear"/>
        </w:rPr>
      </w:pPr>
      <w:r>
        <w:rPr>
          <w:rFonts w:ascii="Arial Black" w:hAnsi="Arial Black" w:cs="Arial Black" w:eastAsia="Arial Black"/>
          <w:b/>
          <w:i/>
          <w:color w:val="auto"/>
          <w:spacing w:val="0"/>
          <w:position w:val="0"/>
          <w:sz w:val="24"/>
          <w:shd w:fill="auto" w:val="clear"/>
        </w:rPr>
        <w:t xml:space="preserve">Kochani nauczyciele oraz rodzice ze wzgl</w:t>
      </w:r>
      <w:r>
        <w:rPr>
          <w:rFonts w:ascii="Arial Black" w:hAnsi="Arial Black" w:cs="Arial Black" w:eastAsia="Arial Black"/>
          <w:b/>
          <w:i/>
          <w:color w:val="auto"/>
          <w:spacing w:val="0"/>
          <w:position w:val="0"/>
          <w:sz w:val="24"/>
          <w:shd w:fill="auto" w:val="clear"/>
        </w:rPr>
        <w:t xml:space="preserve">ędu na panującą epidemię, a co za tym idzie konieczność zdalnego nauczania chciałabym abyście zapoznali się z przydatnymi informacjami dotyczącymi zabezpieczania waszych danych osobowych w sieci...</w:t>
      </w:r>
    </w:p>
    <w:p>
      <w:pPr>
        <w:spacing w:before="0" w:after="0" w:line="240"/>
        <w:ind w:right="0" w:left="0" w:firstLine="0"/>
        <w:jc w:val="center"/>
        <w:rPr>
          <w:rFonts w:ascii="Gilroy-ExtraBold" w:hAnsi="Gilroy-ExtraBold" w:cs="Gilroy-ExtraBold" w:eastAsia="Gilroy-ExtraBold"/>
          <w:b/>
          <w:color w:val="C61718"/>
          <w:spacing w:val="0"/>
          <w:position w:val="0"/>
          <w:sz w:val="44"/>
          <w:shd w:fill="auto" w:val="clear"/>
        </w:rPr>
      </w:pPr>
      <w:r>
        <w:rPr>
          <w:rFonts w:ascii="Gilroy-ExtraBold" w:hAnsi="Gilroy-ExtraBold" w:cs="Gilroy-ExtraBold" w:eastAsia="Gilroy-ExtraBold"/>
          <w:b/>
          <w:color w:val="C61718"/>
          <w:spacing w:val="0"/>
          <w:position w:val="0"/>
          <w:sz w:val="44"/>
          <w:shd w:fill="auto" w:val="clear"/>
        </w:rPr>
        <w:t xml:space="preserve">DANE OSOBOWE BEZPIECZNE</w:t>
      </w:r>
    </w:p>
    <w:p>
      <w:pPr>
        <w:spacing w:before="0" w:after="0" w:line="240"/>
        <w:ind w:right="0" w:left="0" w:firstLine="0"/>
        <w:jc w:val="center"/>
        <w:rPr>
          <w:rFonts w:ascii="Gilroy-ExtraBold" w:hAnsi="Gilroy-ExtraBold" w:cs="Gilroy-ExtraBold" w:eastAsia="Gilroy-ExtraBold"/>
          <w:b/>
          <w:color w:val="C61718"/>
          <w:spacing w:val="0"/>
          <w:position w:val="0"/>
          <w:sz w:val="44"/>
          <w:shd w:fill="auto" w:val="clear"/>
        </w:rPr>
      </w:pPr>
      <w:r>
        <w:rPr>
          <w:rFonts w:ascii="Gilroy-ExtraBold" w:hAnsi="Gilroy-ExtraBold" w:cs="Gilroy-ExtraBold" w:eastAsia="Gilroy-ExtraBold"/>
          <w:b/>
          <w:color w:val="C61718"/>
          <w:spacing w:val="0"/>
          <w:position w:val="0"/>
          <w:sz w:val="44"/>
          <w:shd w:fill="auto" w:val="clear"/>
        </w:rPr>
        <w:t xml:space="preserve">PODCZAS ZDALNEGO NAUCZANIA</w:t>
      </w:r>
    </w:p>
    <w:p>
      <w:pPr>
        <w:spacing w:before="0" w:after="0" w:line="240"/>
        <w:ind w:right="0" w:left="0" w:firstLine="0"/>
        <w:jc w:val="both"/>
        <w:rPr>
          <w:rFonts w:ascii="Tahoma" w:hAnsi="Tahoma" w:cs="Tahoma" w:eastAsia="Tahoma"/>
          <w:b/>
          <w:color w:val="0D1827"/>
          <w:spacing w:val="0"/>
          <w:position w:val="0"/>
          <w:sz w:val="24"/>
          <w:shd w:fill="auto" w:val="clear"/>
        </w:rPr>
      </w:pPr>
      <w:r>
        <w:rPr>
          <w:rFonts w:ascii="Gilroy-ExtraBold" w:hAnsi="Gilroy-ExtraBold" w:cs="Gilroy-ExtraBold" w:eastAsia="Gilroy-ExtraBold"/>
          <w:b/>
          <w:color w:val="0D1827"/>
          <w:spacing w:val="0"/>
          <w:position w:val="0"/>
          <w:sz w:val="24"/>
          <w:shd w:fill="auto" w:val="clear"/>
        </w:rPr>
        <w:t xml:space="preserve">W zwi</w:t>
      </w:r>
      <w:r>
        <w:rPr>
          <w:rFonts w:ascii="Tahoma" w:hAnsi="Tahoma" w:cs="Tahoma" w:eastAsia="Tahoma"/>
          <w:b/>
          <w:color w:val="0D1827"/>
          <w:spacing w:val="0"/>
          <w:position w:val="0"/>
          <w:sz w:val="24"/>
          <w:shd w:fill="auto" w:val="clear"/>
        </w:rPr>
        <w:t xml:space="preserve">ązku z pandemią koronawirusa poczta elektroniczna i inne elementy pracy grupowej, takie jak narzędzia konferencyjne lub komunikatory internetowe stały się wsparciem dla wielu uczni</w:t>
      </w:r>
      <w:r>
        <w:rPr>
          <w:rFonts w:ascii="Gilroy-ExtraBold" w:hAnsi="Gilroy-ExtraBold" w:cs="Gilroy-ExtraBold" w:eastAsia="Gilroy-ExtraBold"/>
          <w:b/>
          <w:color w:val="0D1827"/>
          <w:spacing w:val="0"/>
          <w:position w:val="0"/>
          <w:sz w:val="24"/>
          <w:shd w:fill="auto" w:val="clear"/>
        </w:rPr>
        <w:t xml:space="preserve">ów i nauczycieli, wykorzystuj</w:t>
      </w:r>
      <w:r>
        <w:rPr>
          <w:rFonts w:ascii="Tahoma" w:hAnsi="Tahoma" w:cs="Tahoma" w:eastAsia="Tahoma"/>
          <w:b/>
          <w:color w:val="0D1827"/>
          <w:spacing w:val="0"/>
          <w:position w:val="0"/>
          <w:sz w:val="24"/>
          <w:shd w:fill="auto" w:val="clear"/>
        </w:rPr>
        <w:t xml:space="preserve">ących zdalne metody nauczania. Korzystając z nich, warto pamiętać o bezpiecznym przetwarzaniu danych.</w:t>
      </w:r>
    </w:p>
    <w:p>
      <w:pPr>
        <w:spacing w:before="0" w:after="0" w:line="240"/>
        <w:ind w:right="0" w:left="0" w:firstLine="0"/>
        <w:jc w:val="both"/>
        <w:rPr>
          <w:rFonts w:ascii="Gilroy-ExtraBold" w:hAnsi="Gilroy-ExtraBold" w:cs="Gilroy-ExtraBold" w:eastAsia="Gilroy-ExtraBold"/>
          <w:b/>
          <w:color w:val="0D1827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0D1827"/>
          <w:spacing w:val="0"/>
          <w:position w:val="0"/>
          <w:sz w:val="32"/>
          <w:shd w:fill="auto" w:val="clear"/>
        </w:rPr>
      </w:pPr>
      <w:r>
        <w:rPr>
          <w:rFonts w:ascii="Calibri-Bold" w:hAnsi="Calibri-Bold" w:cs="Calibri-Bold" w:eastAsia="Calibri-Bold"/>
          <w:b/>
          <w:color w:val="0D1827"/>
          <w:spacing w:val="0"/>
          <w:position w:val="0"/>
          <w:sz w:val="32"/>
          <w:shd w:fill="auto" w:val="clear"/>
        </w:rPr>
        <w:t xml:space="preserve">JE</w:t>
      </w:r>
      <w:r>
        <w:rPr>
          <w:rFonts w:ascii="Tahoma" w:hAnsi="Tahoma" w:cs="Tahoma" w:eastAsia="Tahoma"/>
          <w:b/>
          <w:color w:val="0D1827"/>
          <w:spacing w:val="0"/>
          <w:position w:val="0"/>
          <w:sz w:val="32"/>
          <w:shd w:fill="auto" w:val="clear"/>
        </w:rPr>
        <w:t xml:space="preserve">ŚLI JESTEŚ NAUCZYCIELEM...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0D1827"/>
          <w:spacing w:val="0"/>
          <w:position w:val="0"/>
          <w:sz w:val="24"/>
          <w:shd w:fill="auto" w:val="clear"/>
        </w:rPr>
        <w:t xml:space="preserve">─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 Nauczyciel mo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że przetwarzać dane osobowe uczni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ów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i ich rodziców tylko w celach zwi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ązanych z wykonywaniem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swoich obowi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ązk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ów s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łużbowych.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0D1827"/>
          <w:spacing w:val="0"/>
          <w:position w:val="0"/>
          <w:sz w:val="24"/>
          <w:shd w:fill="auto" w:val="clear"/>
        </w:rPr>
        <w:t xml:space="preserve">─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 Nauczyciel musi pami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ętać o bezpiecznym korzystaniu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z komputerów i innych urz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ądzeń zar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ówno wtedy,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gdy zapewni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ł mu je pracodawca, jak i wtedy, gdy korzysta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z w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łasnych.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0D1827"/>
          <w:spacing w:val="0"/>
          <w:position w:val="0"/>
          <w:sz w:val="24"/>
          <w:shd w:fill="auto" w:val="clear"/>
        </w:rPr>
        <w:t xml:space="preserve">─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 RODO nie zabrania wykorzystywania przez nauczyciela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prywatnego komputera, tabletu, czy telefonu do przetwarzania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danych osobowych w zwi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ązku ze zdalnym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prowadzeniem zaj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ęć. Urządzenia te muszą być jednak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odpowiednio zabezpieczone, a nauczyciel powinien post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ępować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zgodnie z polityk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ą lub inną procedurą wprowadzoną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w tym zakresie w szkole.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0D1827"/>
          <w:spacing w:val="0"/>
          <w:position w:val="0"/>
          <w:sz w:val="24"/>
          <w:shd w:fill="auto" w:val="clear"/>
        </w:rPr>
        <w:t xml:space="preserve">─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 Je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żeli nauczyciel używa własnego urządzenia, powinien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samodzielnie spe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łnić podstawowe wymogi bezpieczeństwa.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Przede wszystkim nale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ży sprawdzić, czy wykorzystywane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urz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ądzenie ma aktualny system operacyjny,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czy u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żywane są na nim programy, w szczeg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ólno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ści programy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antywirusowe, czy dokonane s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ą niezbędne aktualizacje.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Na bie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żąco aktualizowane powinny być także zainstalowane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programy antymalware i antyspyware. Nale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ży rozważnie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instalowa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ć na swoich urządzeniach oprogramowanie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i pobiera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ć je tylko z wiarygodnych źr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óde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ł (ze stron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producentów).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0D1827"/>
          <w:spacing w:val="0"/>
          <w:position w:val="0"/>
          <w:sz w:val="24"/>
          <w:shd w:fill="auto" w:val="clear"/>
        </w:rPr>
        <w:t xml:space="preserve">─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 Przechowuj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ąc dane na sprzęcie, do kt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órego mog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ą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mie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ć dostęp inne osoby, należy używać mocnych haseł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dost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ępowych, a przed odejściem od stanowiska pracy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urz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ądzenie powinno zostać zablokowane. Zalecane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jest tak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że skonfigurowanie automatycznego blokowania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komputera po pewnym czasie bezczynno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ści,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oraz za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łożenie odrębnych kont użytkownik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ów w przypadku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korzystania z komputera przez wiele osób.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0D1827"/>
          <w:spacing w:val="0"/>
          <w:position w:val="0"/>
          <w:sz w:val="24"/>
          <w:shd w:fill="auto" w:val="clear"/>
        </w:rPr>
        <w:t xml:space="preserve">─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 Podczas korzystania z programów lub aplikacji mobilnych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nale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ży korzystać z możliwych do zastosowania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w nich mechanizmów ochrony prywatno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ści użytkownik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ów.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Je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śli użycie jakiegoś programu wymaga logowania, warto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zadba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ć o silne hasło dostępu, a dodatkowo chronić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je przed utrat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ą czy dostępem os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ób nieuprawnionych.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0D1827"/>
          <w:spacing w:val="0"/>
          <w:position w:val="0"/>
          <w:sz w:val="24"/>
          <w:shd w:fill="auto" w:val="clear"/>
        </w:rPr>
        <w:t xml:space="preserve">─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 Gdy dane s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ą przechowywane na urządzeniach przenośnych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(np. pami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ęć USB), muszą być bezwzględnie szyfrowane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i chronione has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łem, by zapewnić odpowiednie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bezpiecze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ństwo danych osobowych, w tym ochronę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przed niedozwolonym lub niezgodnym z prawem przetwarzaniem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oraz przypadkow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ą utratą, zniszczeniem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lub uszkodzeniem.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0D1827"/>
          <w:spacing w:val="0"/>
          <w:position w:val="0"/>
          <w:sz w:val="24"/>
          <w:shd w:fill="auto" w:val="clear"/>
        </w:rPr>
        <w:t xml:space="preserve">─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 W podstawowym zakresie komunikacj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ę z uczniami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i rodzicami prowadzi si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ę poprzez wdrożone w szkole rozwiązania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teleinformatyczne, np. dzienniki elektroniczne.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W takiej sytuacji nauczyciel musi nadal zachowywa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ć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podstawowe zasady bezpiecze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ństwa przy zdalnym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łączeniu się z dziennikiem elektronicznym ze swojego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urz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ądzenia w domu.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0D1827"/>
          <w:spacing w:val="0"/>
          <w:position w:val="0"/>
          <w:sz w:val="24"/>
          <w:shd w:fill="auto" w:val="clear"/>
        </w:rPr>
        <w:t xml:space="preserve">─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 Prowadzenie zaj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ęć zdalnych może wymagać korzystania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prz ez naucz yciela z poczty ele ktronicznej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do kontaktu z uczniami lub rodzicami. Nauczyciel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powinien prowadzi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ć taką korespondencję ze służbowej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skrzynki pocztowej, któr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ą powinna zapewnić mu szkoła.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Je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żeli szkoła nie zapewniła nauczycielom służbowych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skrzynek poczty elektronicznej, to je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żeli wykorzystują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oni do celów s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łużbowych prywatną skrzynkę pocztową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musz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ą pamiętać, aby korzystać z niej w spos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ób rozwa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żny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i bezpieczny.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0D1827"/>
          <w:spacing w:val="0"/>
          <w:position w:val="0"/>
          <w:sz w:val="24"/>
          <w:shd w:fill="auto" w:val="clear"/>
        </w:rPr>
        <w:t xml:space="preserve">─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 Szczególn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ą uwagę nauczyciel musi zwr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óci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ć na zabezpieczenie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danych osobowych udost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ępnianych w przesyłanych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wiadomo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ściach. Zawsze przed wysłaniem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wiadomo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ści, należy upe wnić się , czy niezbędne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jest wys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łanie danych osobowych, oraz że zamierza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wysy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łać ją do właściwego adresata. Ponadto trzeba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sprawdzi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ć, czy w nazwie adresu e-mail adresata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nie ma np. przestawionych lub pomini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ętych znak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ów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tak, aby nie wys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łać takiej wiadomości do os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ób nieupowa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żnionych.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-Podczas wysy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łania korespondencji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zbiorczej powinno si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ę korzystać z opcji 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UDW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”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,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dzi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ęki kt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órej odbiorcy wiadomo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ści nie będą widzieć wzajemnie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swoich adresów e-mail.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0D1827"/>
          <w:spacing w:val="0"/>
          <w:position w:val="0"/>
          <w:sz w:val="24"/>
          <w:shd w:fill="auto" w:val="clear"/>
        </w:rPr>
        <w:t xml:space="preserve">─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 Na ogólnie dost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ępnych portalach lub stronach internetowych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nauczyciel mo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że jedynie publikować materiały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edukacyjne, natomiast nie mo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że przetwarzać danych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osobowych uczniów lub rodziców.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FF0000"/>
          <w:spacing w:val="0"/>
          <w:position w:val="0"/>
          <w:sz w:val="32"/>
          <w:shd w:fill="auto" w:val="clear"/>
        </w:rPr>
      </w:pPr>
      <w:r>
        <w:rPr>
          <w:rFonts w:ascii="Calibri-Bold" w:hAnsi="Calibri-Bold" w:cs="Calibri-Bold" w:eastAsia="Calibri-Bold"/>
          <w:b/>
          <w:color w:val="auto"/>
          <w:spacing w:val="0"/>
          <w:position w:val="0"/>
          <w:sz w:val="32"/>
          <w:shd w:fill="auto" w:val="clear"/>
        </w:rPr>
        <w:t xml:space="preserve">JE</w:t>
      </w:r>
      <w:r>
        <w:rPr>
          <w:rFonts w:ascii="Tahoma" w:hAnsi="Tahoma" w:cs="Tahoma" w:eastAsia="Tahoma"/>
          <w:b/>
          <w:color w:val="auto"/>
          <w:spacing w:val="0"/>
          <w:position w:val="0"/>
          <w:sz w:val="32"/>
          <w:shd w:fill="auto" w:val="clear"/>
        </w:rPr>
        <w:t xml:space="preserve">ŚLI JESTEŚ RODZICEM…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Szko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ła może wymagać od ucznia jedynie danych niezbędnych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do za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łożenia przez niego konta w odpowiednim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systemie zdalnego nauczania oraz w celu realizacji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obowi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ązku nauki w formie zdalnej (na podstawie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art. 35 ustawy 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 Prawa o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światowego w związku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z art. 6 ust. 1 lit e RODO).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0D1827"/>
          <w:spacing w:val="0"/>
          <w:position w:val="0"/>
          <w:sz w:val="24"/>
          <w:shd w:fill="auto" w:val="clear"/>
        </w:rPr>
        <w:t xml:space="preserve">─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 Rodzic (opiekun prawny) ma prawo wiedzie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ć, jak 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 administrator b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ędzie przetwarzał dane osobowe jego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dziecka w trakcie nauki zdalnej oraz jakie w zwi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ązku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z tym przys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ługują mu prawa.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color w:val="0D1827"/>
          <w:spacing w:val="0"/>
          <w:position w:val="0"/>
          <w:sz w:val="24"/>
          <w:shd w:fill="auto" w:val="clear"/>
        </w:rPr>
        <w:t xml:space="preserve">─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 Je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żeli platformy wykorzystywane do zdalnego nauczania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s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ą odrębnymi od szkoły administratorami przetwarzanych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przez siebie danych, to rodzice i dzieci powinni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od nich otrzyma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ć klauzulę informacyjną o podstawowych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zasadach i zakresie zbierania danych oraz administratorze,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np. podczas zak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ładania konta.</w:t>
      </w:r>
    </w:p>
    <w:p>
      <w:pPr>
        <w:spacing w:before="0" w:after="0" w:line="240"/>
        <w:ind w:right="0" w:left="0" w:firstLine="0"/>
        <w:jc w:val="center"/>
        <w:rPr>
          <w:rFonts w:ascii="Calibri-Bold" w:hAnsi="Calibri-Bold" w:cs="Calibri-Bold" w:eastAsia="Calibri-Bold"/>
          <w:b/>
          <w:color w:val="C61718"/>
          <w:spacing w:val="0"/>
          <w:position w:val="0"/>
          <w:sz w:val="24"/>
          <w:shd w:fill="auto" w:val="clear"/>
        </w:rPr>
      </w:pPr>
      <w:r>
        <w:rPr>
          <w:rFonts w:ascii="Calibri-Bold" w:hAnsi="Calibri-Bold" w:cs="Calibri-Bold" w:eastAsia="Calibri-Bold"/>
          <w:b/>
          <w:color w:val="C61718"/>
          <w:spacing w:val="0"/>
          <w:position w:val="0"/>
          <w:sz w:val="24"/>
          <w:shd w:fill="auto" w:val="clear"/>
        </w:rPr>
        <w:t xml:space="preserve">Uwaga!</w:t>
      </w: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C61718"/>
          <w:spacing w:val="0"/>
          <w:position w:val="0"/>
          <w:sz w:val="24"/>
          <w:shd w:fill="auto" w:val="clear"/>
        </w:rPr>
      </w:pPr>
      <w:r>
        <w:rPr>
          <w:rFonts w:ascii="Calibri-Bold" w:hAnsi="Calibri-Bold" w:cs="Calibri-Bold" w:eastAsia="Calibri-Bold"/>
          <w:b/>
          <w:color w:val="C61718"/>
          <w:spacing w:val="0"/>
          <w:position w:val="0"/>
          <w:sz w:val="24"/>
          <w:shd w:fill="auto" w:val="clear"/>
        </w:rPr>
        <w:t xml:space="preserve">Podstaw</w:t>
      </w:r>
      <w:r>
        <w:rPr>
          <w:rFonts w:ascii="Tahoma" w:hAnsi="Tahoma" w:cs="Tahoma" w:eastAsia="Tahoma"/>
          <w:b/>
          <w:color w:val="C61718"/>
          <w:spacing w:val="0"/>
          <w:position w:val="0"/>
          <w:sz w:val="24"/>
          <w:shd w:fill="auto" w:val="clear"/>
        </w:rPr>
        <w:t xml:space="preserve">ę prawną realizacji zajęć szkolnych w formie</w:t>
      </w: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C61718"/>
          <w:spacing w:val="0"/>
          <w:position w:val="0"/>
          <w:sz w:val="24"/>
          <w:shd w:fill="auto" w:val="clear"/>
        </w:rPr>
      </w:pPr>
      <w:r>
        <w:rPr>
          <w:rFonts w:ascii="Calibri-Bold" w:hAnsi="Calibri-Bold" w:cs="Calibri-Bold" w:eastAsia="Calibri-Bold"/>
          <w:b/>
          <w:color w:val="C61718"/>
          <w:spacing w:val="0"/>
          <w:position w:val="0"/>
          <w:sz w:val="24"/>
          <w:shd w:fill="auto" w:val="clear"/>
        </w:rPr>
        <w:t xml:space="preserve">pracy zdalnej okre</w:t>
      </w:r>
      <w:r>
        <w:rPr>
          <w:rFonts w:ascii="Tahoma" w:hAnsi="Tahoma" w:cs="Tahoma" w:eastAsia="Tahoma"/>
          <w:b/>
          <w:color w:val="C61718"/>
          <w:spacing w:val="0"/>
          <w:position w:val="0"/>
          <w:sz w:val="24"/>
          <w:shd w:fill="auto" w:val="clear"/>
        </w:rPr>
        <w:t xml:space="preserve">śla rozporządzenie Ministra Edukacji</w:t>
      </w:r>
    </w:p>
    <w:p>
      <w:pPr>
        <w:spacing w:before="0" w:after="0" w:line="240"/>
        <w:ind w:right="0" w:left="0" w:firstLine="0"/>
        <w:jc w:val="center"/>
        <w:rPr>
          <w:rFonts w:ascii="Calibri-Bold" w:hAnsi="Calibri-Bold" w:cs="Calibri-Bold" w:eastAsia="Calibri-Bold"/>
          <w:b/>
          <w:color w:val="C61718"/>
          <w:spacing w:val="0"/>
          <w:position w:val="0"/>
          <w:sz w:val="24"/>
          <w:shd w:fill="auto" w:val="clear"/>
        </w:rPr>
      </w:pPr>
      <w:r>
        <w:rPr>
          <w:rFonts w:ascii="Calibri-Bold" w:hAnsi="Calibri-Bold" w:cs="Calibri-Bold" w:eastAsia="Calibri-Bold"/>
          <w:b/>
          <w:color w:val="C61718"/>
          <w:spacing w:val="0"/>
          <w:position w:val="0"/>
          <w:sz w:val="24"/>
          <w:shd w:fill="auto" w:val="clear"/>
        </w:rPr>
        <w:t xml:space="preserve">Narodowej z 20 marca 2020 r. w sprawie szczeg</w:t>
      </w:r>
      <w:r>
        <w:rPr>
          <w:rFonts w:ascii="Calibri" w:hAnsi="Calibri" w:cs="Calibri" w:eastAsia="Calibri"/>
          <w:b/>
          <w:color w:val="C61718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-Bold" w:hAnsi="Calibri-Bold" w:cs="Calibri-Bold" w:eastAsia="Calibri-Bold"/>
          <w:b/>
          <w:color w:val="C61718"/>
          <w:spacing w:val="0"/>
          <w:position w:val="0"/>
          <w:sz w:val="24"/>
          <w:shd w:fill="auto" w:val="clear"/>
        </w:rPr>
        <w:t xml:space="preserve">lnych</w:t>
      </w: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C61718"/>
          <w:spacing w:val="0"/>
          <w:position w:val="0"/>
          <w:sz w:val="24"/>
          <w:shd w:fill="auto" w:val="clear"/>
        </w:rPr>
      </w:pPr>
      <w:r>
        <w:rPr>
          <w:rFonts w:ascii="Calibri-Bold" w:hAnsi="Calibri-Bold" w:cs="Calibri-Bold" w:eastAsia="Calibri-Bold"/>
          <w:b/>
          <w:color w:val="C61718"/>
          <w:spacing w:val="0"/>
          <w:position w:val="0"/>
          <w:sz w:val="24"/>
          <w:shd w:fill="auto" w:val="clear"/>
        </w:rPr>
        <w:t xml:space="preserve">rozwi</w:t>
      </w:r>
      <w:r>
        <w:rPr>
          <w:rFonts w:ascii="Tahoma" w:hAnsi="Tahoma" w:cs="Tahoma" w:eastAsia="Tahoma"/>
          <w:b/>
          <w:color w:val="C61718"/>
          <w:spacing w:val="0"/>
          <w:position w:val="0"/>
          <w:sz w:val="24"/>
          <w:shd w:fill="auto" w:val="clear"/>
        </w:rPr>
        <w:t xml:space="preserve">ązań w okresie czasowego ograniczenia funkcjonowania</w:t>
      </w: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C61718"/>
          <w:spacing w:val="0"/>
          <w:position w:val="0"/>
          <w:sz w:val="24"/>
          <w:shd w:fill="auto" w:val="clear"/>
        </w:rPr>
      </w:pPr>
      <w:r>
        <w:rPr>
          <w:rFonts w:ascii="Calibri-Bold" w:hAnsi="Calibri-Bold" w:cs="Calibri-Bold" w:eastAsia="Calibri-Bold"/>
          <w:b/>
          <w:color w:val="C61718"/>
          <w:spacing w:val="0"/>
          <w:position w:val="0"/>
          <w:sz w:val="24"/>
          <w:shd w:fill="auto" w:val="clear"/>
        </w:rPr>
        <w:t xml:space="preserve">jednostek systemu o</w:t>
      </w:r>
      <w:r>
        <w:rPr>
          <w:rFonts w:ascii="Tahoma" w:hAnsi="Tahoma" w:cs="Tahoma" w:eastAsia="Tahoma"/>
          <w:b/>
          <w:color w:val="C61718"/>
          <w:spacing w:val="0"/>
          <w:position w:val="0"/>
          <w:sz w:val="24"/>
          <w:shd w:fill="auto" w:val="clear"/>
        </w:rPr>
        <w:t xml:space="preserve">światy w związku</w:t>
      </w: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C61718"/>
          <w:spacing w:val="0"/>
          <w:position w:val="0"/>
          <w:sz w:val="24"/>
          <w:shd w:fill="auto" w:val="clear"/>
        </w:rPr>
      </w:pPr>
      <w:r>
        <w:rPr>
          <w:rFonts w:ascii="Calibri-Bold" w:hAnsi="Calibri-Bold" w:cs="Calibri-Bold" w:eastAsia="Calibri-Bold"/>
          <w:b/>
          <w:color w:val="C61718"/>
          <w:spacing w:val="0"/>
          <w:position w:val="0"/>
          <w:sz w:val="24"/>
          <w:shd w:fill="auto" w:val="clear"/>
        </w:rPr>
        <w:t xml:space="preserve">z zapobieganiem, przeciwdzia</w:t>
      </w:r>
      <w:r>
        <w:rPr>
          <w:rFonts w:ascii="Tahoma" w:hAnsi="Tahoma" w:cs="Tahoma" w:eastAsia="Tahoma"/>
          <w:b/>
          <w:color w:val="C61718"/>
          <w:spacing w:val="0"/>
          <w:position w:val="0"/>
          <w:sz w:val="24"/>
          <w:shd w:fill="auto" w:val="clear"/>
        </w:rPr>
        <w:t xml:space="preserve">łaniem i zwalczaniem</w:t>
      </w:r>
    </w:p>
    <w:p>
      <w:pPr>
        <w:spacing w:before="0" w:after="0" w:line="240"/>
        <w:ind w:right="0" w:left="0" w:firstLine="0"/>
        <w:jc w:val="center"/>
        <w:rPr>
          <w:rFonts w:ascii="Calibri-Bold" w:hAnsi="Calibri-Bold" w:cs="Calibri-Bold" w:eastAsia="Calibri-Bold"/>
          <w:b/>
          <w:color w:val="C61718"/>
          <w:spacing w:val="0"/>
          <w:position w:val="0"/>
          <w:sz w:val="24"/>
          <w:shd w:fill="auto" w:val="clear"/>
        </w:rPr>
      </w:pPr>
      <w:r>
        <w:rPr>
          <w:rFonts w:ascii="Calibri-Bold" w:hAnsi="Calibri-Bold" w:cs="Calibri-Bold" w:eastAsia="Calibri-Bold"/>
          <w:b/>
          <w:color w:val="C61718"/>
          <w:spacing w:val="0"/>
          <w:position w:val="0"/>
          <w:sz w:val="24"/>
          <w:shd w:fill="auto" w:val="clear"/>
        </w:rPr>
        <w:t xml:space="preserve">COVID-19 (Dz.U. poz. 493).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Warto przeczyta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ć: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 ochrona danych osobowych podczas pracy zdalnej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C61718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https://uodo.gov.pl/pl/138/1459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 dane dzieci bezpieczne w sieci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C61718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https://uodo.gov.pl/pl/138/1363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 ochrona danych osobowych w szkole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C61718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https://uodo.gov.pl/pl/383/479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•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 tworzenie hase</w:t>
      </w:r>
      <w:r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  <w:t xml:space="preserve">ł dostępowych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https://uodo.gov.pl/pl/138/1285</w:t>
        </w:r>
      </w:hyperlink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D1827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uodo.gov.pl/pl/138/1363" Id="docRId1" Type="http://schemas.openxmlformats.org/officeDocument/2006/relationships/hyperlink" /><Relationship TargetMode="External" Target="https://uodo.gov.pl/pl/138/1285" Id="docRId3" Type="http://schemas.openxmlformats.org/officeDocument/2006/relationships/hyperlink" /><Relationship Target="styles.xml" Id="docRId5" Type="http://schemas.openxmlformats.org/officeDocument/2006/relationships/styles" /><Relationship TargetMode="External" Target="https://uodo.gov.pl/pl/138/1459" Id="docRId0" Type="http://schemas.openxmlformats.org/officeDocument/2006/relationships/hyperlink" /><Relationship TargetMode="External" Target="https://uodo.gov.pl/pl/383/479" Id="docRId2" Type="http://schemas.openxmlformats.org/officeDocument/2006/relationships/hyperlink" /><Relationship Target="numbering.xml" Id="docRId4" Type="http://schemas.openxmlformats.org/officeDocument/2006/relationships/numbering" /></Relationships>
</file>